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Технічне завдання / Terms of Reference</w:t>
      </w:r>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5B01C0" w14:paraId="49AB69BA" w14:textId="77777777" w:rsidTr="00A411D1">
        <w:tc>
          <w:tcPr>
            <w:tcW w:w="3261" w:type="dxa"/>
          </w:tcPr>
          <w:p w14:paraId="5DA06760" w14:textId="704FB85A" w:rsidR="00327B4F" w:rsidRPr="00DF0EE9" w:rsidRDefault="00327B4F" w:rsidP="00B64FAC">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27F50C61" w:rsidR="00A411D1" w:rsidRPr="0022759F" w:rsidRDefault="00E61A24" w:rsidP="00B64FAC">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Помічник к</w:t>
            </w:r>
            <w:r w:rsidR="007B3513">
              <w:rPr>
                <w:rFonts w:asciiTheme="minorHAnsi" w:eastAsia="Calibri" w:hAnsiTheme="minorHAnsi" w:cstheme="minorHAnsi"/>
                <w:sz w:val="24"/>
                <w:szCs w:val="24"/>
                <w:lang w:val="uk-UA"/>
              </w:rPr>
              <w:t>оординатор</w:t>
            </w:r>
            <w:r>
              <w:rPr>
                <w:rFonts w:asciiTheme="minorHAnsi" w:eastAsia="Calibri" w:hAnsiTheme="minorHAnsi" w:cstheme="minorHAnsi"/>
                <w:sz w:val="24"/>
                <w:szCs w:val="24"/>
                <w:lang w:val="uk-UA"/>
              </w:rPr>
              <w:t>а</w:t>
            </w:r>
            <w:r w:rsidR="007B3513">
              <w:rPr>
                <w:rFonts w:asciiTheme="minorHAnsi" w:eastAsia="Calibri" w:hAnsiTheme="minorHAnsi" w:cstheme="minorHAnsi"/>
                <w:sz w:val="24"/>
                <w:szCs w:val="24"/>
                <w:lang w:val="uk-UA"/>
              </w:rPr>
              <w:t xml:space="preserve"> польового етапу</w:t>
            </w:r>
          </w:p>
          <w:p w14:paraId="6DAAB9EB" w14:textId="6C494F84" w:rsidR="00A411D1" w:rsidRPr="00DF0EE9" w:rsidRDefault="005B01C0" w:rsidP="00A411D1">
            <w:pPr>
              <w:rPr>
                <w:rFonts w:asciiTheme="minorHAnsi" w:eastAsia="Calibri" w:hAnsiTheme="minorHAnsi" w:cstheme="minorHAnsi"/>
                <w:sz w:val="24"/>
                <w:szCs w:val="24"/>
                <w:lang w:val="uk-UA"/>
              </w:rPr>
            </w:pPr>
            <w:r w:rsidRPr="005B01C0">
              <w:rPr>
                <w:rFonts w:asciiTheme="minorHAnsi" w:eastAsia="Calibri" w:hAnsiTheme="minorHAnsi" w:cstheme="minorHAnsi"/>
                <w:sz w:val="24"/>
                <w:szCs w:val="24"/>
                <w:lang w:val="uk-UA"/>
              </w:rPr>
              <w:t>(</w:t>
            </w:r>
            <w:r w:rsidR="00C40A24" w:rsidRPr="008D2048">
              <w:rPr>
                <w:rFonts w:asciiTheme="minorHAnsi" w:eastAsia="Calibri" w:hAnsiTheme="minorHAnsi" w:cstheme="minorHAnsi"/>
                <w:sz w:val="24"/>
                <w:szCs w:val="24"/>
                <w:lang w:val="uk-UA"/>
              </w:rPr>
              <w:t xml:space="preserve">Third Party Monitoring of services and supplies provided by UNICEF)» </w:t>
            </w:r>
            <w:r w:rsidR="00C40A24" w:rsidRPr="003D3BA2">
              <w:rPr>
                <w:rFonts w:asciiTheme="minorHAnsi" w:eastAsia="Calibri" w:hAnsiTheme="minorHAnsi" w:cstheme="minorHAnsi"/>
                <w:sz w:val="24"/>
                <w:szCs w:val="24"/>
                <w:lang w:val="uk-UA"/>
              </w:rPr>
              <w:t>(</w:t>
            </w:r>
            <w:r w:rsidR="00C40A24" w:rsidRPr="008D2048">
              <w:rPr>
                <w:rFonts w:asciiTheme="minorHAnsi" w:eastAsia="Calibri" w:hAnsiTheme="minorHAnsi" w:cstheme="minorHAnsi"/>
                <w:sz w:val="24"/>
                <w:szCs w:val="24"/>
                <w:lang w:val="uk-UA"/>
              </w:rPr>
              <w:t>UKR/PCA20186/HPD2022219</w:t>
            </w:r>
            <w:r w:rsidR="00C40A24" w:rsidRPr="003D3BA2">
              <w:rPr>
                <w:rFonts w:asciiTheme="minorHAnsi" w:eastAsia="Calibri" w:hAnsiTheme="minorHAnsi" w:cstheme="minorHAnsi"/>
                <w:sz w:val="24"/>
                <w:szCs w:val="24"/>
                <w:lang w:val="uk-UA"/>
              </w:rPr>
              <w:t>)</w:t>
            </w:r>
            <w:r w:rsidRPr="005B01C0">
              <w:rPr>
                <w:rFonts w:asciiTheme="minorHAnsi" w:eastAsia="Calibri" w:hAnsiTheme="minorHAnsi" w:cstheme="minorHAnsi"/>
                <w:sz w:val="24"/>
                <w:szCs w:val="24"/>
                <w:lang w:val="uk-UA"/>
              </w:rPr>
              <w:t>)</w:t>
            </w:r>
          </w:p>
        </w:tc>
      </w:tr>
      <w:tr w:rsidR="00327B4F" w:rsidRPr="00C40A24" w14:paraId="0574B4A9" w14:textId="77777777" w:rsidTr="00A411D1">
        <w:tc>
          <w:tcPr>
            <w:tcW w:w="3261" w:type="dxa"/>
          </w:tcPr>
          <w:p w14:paraId="71C87E4D" w14:textId="77777777" w:rsidR="005B01C0" w:rsidRDefault="005B01C0" w:rsidP="00B64FAC">
            <w:pPr>
              <w:rPr>
                <w:rFonts w:asciiTheme="minorHAnsi" w:hAnsiTheme="minorHAnsi" w:cstheme="minorHAnsi"/>
                <w:b/>
                <w:sz w:val="24"/>
                <w:szCs w:val="24"/>
                <w:lang w:val="uk-UA"/>
              </w:rPr>
            </w:pPr>
          </w:p>
          <w:p w14:paraId="5003DA10" w14:textId="54378A7B" w:rsidR="00327B4F" w:rsidRPr="00DF0EE9" w:rsidRDefault="00327B4F" w:rsidP="00B64FAC">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15C4FAC8" w14:textId="77777777" w:rsidR="005B01C0" w:rsidRDefault="005B01C0" w:rsidP="007B3513">
            <w:pPr>
              <w:rPr>
                <w:rFonts w:asciiTheme="minorHAnsi" w:eastAsia="Calibri" w:hAnsiTheme="minorHAnsi" w:cstheme="minorHAnsi"/>
                <w:color w:val="000000" w:themeColor="text1"/>
                <w:sz w:val="24"/>
                <w:szCs w:val="24"/>
                <w:lang w:val="uk-UA"/>
              </w:rPr>
            </w:pPr>
          </w:p>
          <w:p w14:paraId="3ED17B51" w14:textId="7F485A81" w:rsidR="00327B4F" w:rsidRPr="00742532" w:rsidRDefault="00742532" w:rsidP="007B3513">
            <w:pPr>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w:t>
            </w:r>
            <w:r w:rsidR="007B3513">
              <w:rPr>
                <w:rFonts w:asciiTheme="minorHAnsi" w:eastAsia="Calibri" w:hAnsiTheme="minorHAnsi" w:cstheme="minorHAnsi"/>
                <w:color w:val="000000" w:themeColor="text1"/>
                <w:sz w:val="24"/>
                <w:szCs w:val="24"/>
                <w:lang w:val="uk-UA"/>
              </w:rPr>
              <w:t>проведення та координації польового етапу дослідження</w:t>
            </w:r>
            <w:r w:rsidRPr="00406C2F">
              <w:rPr>
                <w:rFonts w:asciiTheme="minorHAnsi" w:eastAsia="Calibri" w:hAnsiTheme="minorHAnsi" w:cstheme="minorHAnsi"/>
                <w:color w:val="000000" w:themeColor="text1"/>
                <w:sz w:val="24"/>
                <w:szCs w:val="24"/>
                <w:lang w:val="uk-UA"/>
              </w:rPr>
              <w:t>.</w:t>
            </w:r>
          </w:p>
        </w:tc>
      </w:tr>
      <w:tr w:rsidR="00327B4F" w:rsidRPr="00DF0EE9" w14:paraId="3578CFA4" w14:textId="77777777" w:rsidTr="00A411D1">
        <w:tc>
          <w:tcPr>
            <w:tcW w:w="3261" w:type="dxa"/>
          </w:tcPr>
          <w:p w14:paraId="736C515E" w14:textId="77777777" w:rsidR="005B01C0" w:rsidRDefault="005B01C0" w:rsidP="00B64FAC">
            <w:pPr>
              <w:rPr>
                <w:rFonts w:asciiTheme="minorHAnsi" w:eastAsia="Calibri" w:hAnsiTheme="minorHAnsi" w:cstheme="minorHAnsi"/>
                <w:b/>
                <w:sz w:val="24"/>
                <w:szCs w:val="24"/>
                <w:lang w:val="uk-UA"/>
              </w:rPr>
            </w:pPr>
          </w:p>
          <w:p w14:paraId="69436FE3" w14:textId="33A24636" w:rsidR="00327B4F" w:rsidRPr="00DF0EE9" w:rsidRDefault="00327B4F" w:rsidP="00B64FAC">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5B285604" w14:textId="77777777" w:rsidR="00327B4F" w:rsidRPr="00742532" w:rsidRDefault="00327B4F" w:rsidP="00B64FAC">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C40A24" w:rsidRPr="00DF0EE9" w14:paraId="08972C57" w14:textId="77777777" w:rsidTr="00A411D1">
        <w:tc>
          <w:tcPr>
            <w:tcW w:w="3261" w:type="dxa"/>
          </w:tcPr>
          <w:p w14:paraId="7DFA1D70" w14:textId="77777777" w:rsidR="00C40A24" w:rsidRDefault="00C40A24" w:rsidP="00C40A24">
            <w:pPr>
              <w:rPr>
                <w:rFonts w:asciiTheme="minorHAnsi" w:eastAsia="Calibri" w:hAnsiTheme="minorHAnsi" w:cstheme="minorHAnsi"/>
                <w:b/>
                <w:sz w:val="24"/>
                <w:szCs w:val="24"/>
                <w:lang w:val="uk-UA"/>
              </w:rPr>
            </w:pPr>
          </w:p>
          <w:p w14:paraId="76C2878A" w14:textId="1D7A757E" w:rsidR="00C40A24" w:rsidRPr="00DF0EE9" w:rsidRDefault="00C40A24" w:rsidP="00C40A24">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2AC9B530" w:rsidR="00C40A24" w:rsidRPr="00742532" w:rsidRDefault="00C40A24" w:rsidP="00C40A24">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C40A24" w:rsidRPr="00DF0EE9" w14:paraId="130CE789" w14:textId="77777777" w:rsidTr="00A411D1">
        <w:tc>
          <w:tcPr>
            <w:tcW w:w="3261" w:type="dxa"/>
          </w:tcPr>
          <w:p w14:paraId="2A8CB21D" w14:textId="5504D829" w:rsidR="00C40A24" w:rsidRPr="00DF0EE9" w:rsidRDefault="00C40A24" w:rsidP="00C40A24">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786EF80F" w:rsidR="00C40A24" w:rsidRPr="00742532" w:rsidRDefault="00C40A24" w:rsidP="00C40A24">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C40A24" w14:paraId="57571CAC" w14:textId="77777777" w:rsidTr="00A411D1">
        <w:tc>
          <w:tcPr>
            <w:tcW w:w="3261" w:type="dxa"/>
          </w:tcPr>
          <w:p w14:paraId="711B1E26" w14:textId="77777777" w:rsidR="00327B4F" w:rsidRPr="00DF0EE9" w:rsidRDefault="00327B4F" w:rsidP="00B64FAC">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bl>
    <w:p w14:paraId="77342CD1" w14:textId="77777777" w:rsidR="00C40A24" w:rsidRPr="00DF0EE9" w:rsidRDefault="00C40A24" w:rsidP="00C40A24">
      <w:pPr>
        <w:pStyle w:val="3"/>
        <w:numPr>
          <w:ilvl w:val="0"/>
          <w:numId w:val="20"/>
        </w:numPr>
        <w:rPr>
          <w:rFonts w:asciiTheme="minorHAnsi" w:hAnsiTheme="minorHAnsi" w:cstheme="minorHAnsi"/>
          <w:sz w:val="24"/>
          <w:szCs w:val="24"/>
          <w:lang w:val="uk-UA"/>
        </w:rPr>
      </w:pPr>
      <w:bookmarkStart w:id="0" w:name="_Hlk118205865"/>
      <w:r w:rsidRPr="00DF0EE9">
        <w:rPr>
          <w:rFonts w:asciiTheme="minorHAnsi" w:hAnsiTheme="minorHAnsi" w:cstheme="minorHAnsi"/>
          <w:sz w:val="24"/>
          <w:szCs w:val="24"/>
          <w:lang w:val="uk-UA"/>
        </w:rPr>
        <w:t>ПРЕАМБУЛА</w:t>
      </w:r>
    </w:p>
    <w:p w14:paraId="27A83EC5"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7C7CD452"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5BEA35F0"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4324249C"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5C9D4824"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18E57442"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35A9C006"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4C387AEC"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2DD09A49" w14:textId="77777777" w:rsidR="00C40A24" w:rsidRPr="00396374"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36BBA13C" w14:textId="77777777" w:rsidR="00C40A24" w:rsidRPr="00DA632B" w:rsidRDefault="00C40A24" w:rsidP="00C40A2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572555E9" w14:textId="77777777" w:rsidR="00C40A24" w:rsidRPr="0092509E" w:rsidRDefault="00C40A24" w:rsidP="00C40A24">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t>ЗАГАЛЬНА МЕТА ТА ЗАВДАННЯ</w:t>
      </w:r>
    </w:p>
    <w:p w14:paraId="0A96100B" w14:textId="4E5DA0B0" w:rsidR="00865717" w:rsidRPr="00406C2F" w:rsidRDefault="00C40A24" w:rsidP="00C40A24">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bookmarkEnd w:id="0"/>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lastRenderedPageBreak/>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63B5F59A" w14:textId="7C39E1E5" w:rsidR="00526AE4" w:rsidRPr="00526AE4" w:rsidRDefault="004464F8"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ru-RU"/>
        </w:rPr>
      </w:pPr>
      <w:r>
        <w:rPr>
          <w:rFonts w:asciiTheme="minorHAnsi" w:eastAsia="Calibri" w:hAnsiTheme="minorHAnsi" w:cstheme="minorHAnsi"/>
          <w:sz w:val="24"/>
          <w:szCs w:val="24"/>
          <w:shd w:val="clear" w:color="auto" w:fill="FFFFFF"/>
          <w:lang w:val="uk-UA"/>
        </w:rPr>
        <w:t>Участь в о</w:t>
      </w:r>
      <w:r w:rsidR="007B3513" w:rsidRPr="007B3513">
        <w:rPr>
          <w:rFonts w:asciiTheme="minorHAnsi" w:eastAsia="Calibri" w:hAnsiTheme="minorHAnsi" w:cstheme="minorHAnsi"/>
          <w:sz w:val="24"/>
          <w:szCs w:val="24"/>
          <w:shd w:val="clear" w:color="auto" w:fill="FFFFFF"/>
          <w:lang w:val="uk-UA"/>
        </w:rPr>
        <w:t>рганізаці</w:t>
      </w:r>
      <w:r>
        <w:rPr>
          <w:rFonts w:asciiTheme="minorHAnsi" w:eastAsia="Calibri" w:hAnsiTheme="minorHAnsi" w:cstheme="minorHAnsi"/>
          <w:sz w:val="24"/>
          <w:szCs w:val="24"/>
          <w:shd w:val="clear" w:color="auto" w:fill="FFFFFF"/>
          <w:lang w:val="uk-UA"/>
        </w:rPr>
        <w:t>ї</w:t>
      </w:r>
      <w:r w:rsidR="007B3513" w:rsidRPr="007B3513">
        <w:rPr>
          <w:rFonts w:asciiTheme="minorHAnsi" w:eastAsia="Calibri" w:hAnsiTheme="minorHAnsi" w:cstheme="minorHAnsi"/>
          <w:sz w:val="24"/>
          <w:szCs w:val="24"/>
          <w:shd w:val="clear" w:color="auto" w:fill="FFFFFF"/>
          <w:lang w:val="uk-UA"/>
        </w:rPr>
        <w:t xml:space="preserve"> та контрол</w:t>
      </w:r>
      <w:r>
        <w:rPr>
          <w:rFonts w:asciiTheme="minorHAnsi" w:eastAsia="Calibri" w:hAnsiTheme="minorHAnsi" w:cstheme="minorHAnsi"/>
          <w:sz w:val="24"/>
          <w:szCs w:val="24"/>
          <w:shd w:val="clear" w:color="auto" w:fill="FFFFFF"/>
          <w:lang w:val="uk-UA"/>
        </w:rPr>
        <w:t>і</w:t>
      </w:r>
      <w:r w:rsidR="007B3513" w:rsidRPr="007B3513">
        <w:rPr>
          <w:rFonts w:asciiTheme="minorHAnsi" w:eastAsia="Calibri" w:hAnsiTheme="minorHAnsi" w:cstheme="minorHAnsi"/>
          <w:sz w:val="24"/>
          <w:szCs w:val="24"/>
          <w:shd w:val="clear" w:color="auto" w:fill="FFFFFF"/>
          <w:lang w:val="uk-UA"/>
        </w:rPr>
        <w:t xml:space="preserve"> польових робіт при проведенні опитувань за методом «віч-навіч»</w:t>
      </w:r>
      <w:r w:rsidR="0027620B" w:rsidRPr="00406C2F">
        <w:rPr>
          <w:rFonts w:asciiTheme="minorHAnsi" w:eastAsia="Calibri" w:hAnsiTheme="minorHAnsi" w:cstheme="minorHAnsi"/>
          <w:color w:val="000000" w:themeColor="text1"/>
          <w:sz w:val="24"/>
          <w:szCs w:val="24"/>
          <w:lang w:val="uk-UA"/>
        </w:rPr>
        <w:t>.</w:t>
      </w:r>
    </w:p>
    <w:p w14:paraId="62C1A4F5" w14:textId="56A0AD9B" w:rsidR="00C40A24" w:rsidRDefault="004464F8"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в о</w:t>
      </w:r>
      <w:r w:rsidR="00C40A24">
        <w:rPr>
          <w:rFonts w:asciiTheme="minorHAnsi" w:eastAsia="Calibri" w:hAnsiTheme="minorHAnsi" w:cstheme="minorHAnsi"/>
          <w:sz w:val="24"/>
          <w:szCs w:val="24"/>
          <w:shd w:val="clear" w:color="auto" w:fill="FFFFFF"/>
          <w:lang w:val="uk-UA"/>
        </w:rPr>
        <w:t>рганізаці</w:t>
      </w:r>
      <w:r>
        <w:rPr>
          <w:rFonts w:asciiTheme="minorHAnsi" w:eastAsia="Calibri" w:hAnsiTheme="minorHAnsi" w:cstheme="minorHAnsi"/>
          <w:sz w:val="24"/>
          <w:szCs w:val="24"/>
          <w:shd w:val="clear" w:color="auto" w:fill="FFFFFF"/>
          <w:lang w:val="uk-UA"/>
        </w:rPr>
        <w:t>ї</w:t>
      </w:r>
      <w:r w:rsidR="00C40A24">
        <w:rPr>
          <w:rFonts w:asciiTheme="minorHAnsi" w:eastAsia="Calibri" w:hAnsiTheme="minorHAnsi" w:cstheme="minorHAnsi"/>
          <w:sz w:val="24"/>
          <w:szCs w:val="24"/>
          <w:shd w:val="clear" w:color="auto" w:fill="FFFFFF"/>
          <w:lang w:val="uk-UA"/>
        </w:rPr>
        <w:t xml:space="preserve"> проведення ФГД.</w:t>
      </w:r>
    </w:p>
    <w:p w14:paraId="06BC121C" w14:textId="5A4D82BD" w:rsidR="0027620B" w:rsidRPr="004464F8" w:rsidRDefault="004464F8"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Підготовка щоденних результатів здійснення польового етапу</w:t>
      </w:r>
      <w:r w:rsidR="0027620B" w:rsidRPr="00406C2F">
        <w:rPr>
          <w:rFonts w:asciiTheme="minorHAnsi" w:eastAsia="Calibri" w:hAnsiTheme="minorHAnsi" w:cstheme="minorHAnsi"/>
          <w:color w:val="000000" w:themeColor="text1"/>
          <w:sz w:val="24"/>
          <w:szCs w:val="24"/>
          <w:lang w:val="uk-UA"/>
        </w:rPr>
        <w:t>.</w:t>
      </w:r>
    </w:p>
    <w:p w14:paraId="6A9D824C" w14:textId="1A1275C5" w:rsidR="004464F8" w:rsidRPr="0027620B" w:rsidRDefault="004464F8"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color w:val="000000" w:themeColor="text1"/>
          <w:sz w:val="24"/>
          <w:szCs w:val="24"/>
          <w:lang w:val="uk-UA"/>
        </w:rPr>
        <w:t>Підготовка та уточнення контактів отримувачів гуманітарної допомоги для здійснення польового опитування.</w:t>
      </w:r>
    </w:p>
    <w:p w14:paraId="11B2D17C" w14:textId="0B4C9F1D" w:rsidR="003979FF" w:rsidRPr="00527841" w:rsidRDefault="00527841"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у п</w:t>
      </w:r>
      <w:r w:rsidR="003979FF" w:rsidRPr="00527841">
        <w:rPr>
          <w:rFonts w:asciiTheme="minorHAnsi" w:eastAsia="Calibri" w:hAnsiTheme="minorHAnsi" w:cstheme="minorHAnsi"/>
          <w:sz w:val="24"/>
          <w:szCs w:val="24"/>
          <w:shd w:val="clear" w:color="auto" w:fill="FFFFFF"/>
          <w:lang w:val="uk-UA"/>
        </w:rPr>
        <w:t>ідгот</w:t>
      </w:r>
      <w:r>
        <w:rPr>
          <w:rFonts w:asciiTheme="minorHAnsi" w:eastAsia="Calibri" w:hAnsiTheme="minorHAnsi" w:cstheme="minorHAnsi"/>
          <w:sz w:val="24"/>
          <w:szCs w:val="24"/>
          <w:shd w:val="clear" w:color="auto" w:fill="FFFFFF"/>
          <w:lang w:val="uk-UA"/>
        </w:rPr>
        <w:t>о</w:t>
      </w:r>
      <w:r w:rsidR="003979FF" w:rsidRPr="00527841">
        <w:rPr>
          <w:rFonts w:asciiTheme="minorHAnsi" w:eastAsia="Calibri" w:hAnsiTheme="minorHAnsi" w:cstheme="minorHAnsi"/>
          <w:sz w:val="24"/>
          <w:szCs w:val="24"/>
          <w:shd w:val="clear" w:color="auto" w:fill="FFFFFF"/>
          <w:lang w:val="uk-UA"/>
        </w:rPr>
        <w:t>в</w:t>
      </w:r>
      <w:r>
        <w:rPr>
          <w:rFonts w:asciiTheme="minorHAnsi" w:eastAsia="Calibri" w:hAnsiTheme="minorHAnsi" w:cstheme="minorHAnsi"/>
          <w:sz w:val="24"/>
          <w:szCs w:val="24"/>
          <w:shd w:val="clear" w:color="auto" w:fill="FFFFFF"/>
          <w:lang w:val="uk-UA"/>
        </w:rPr>
        <w:t>ці</w:t>
      </w:r>
      <w:r w:rsidR="003979FF" w:rsidRPr="00527841">
        <w:rPr>
          <w:rFonts w:asciiTheme="minorHAnsi" w:eastAsia="Calibri" w:hAnsiTheme="minorHAnsi" w:cstheme="minorHAnsi"/>
          <w:sz w:val="24"/>
          <w:szCs w:val="24"/>
          <w:shd w:val="clear" w:color="auto" w:fill="FFFFFF"/>
          <w:lang w:val="uk-UA"/>
        </w:rPr>
        <w:t xml:space="preserve"> </w:t>
      </w:r>
      <w:r w:rsidR="0027620B">
        <w:rPr>
          <w:rFonts w:asciiTheme="minorHAnsi" w:eastAsia="Calibri" w:hAnsiTheme="minorHAnsi" w:cstheme="minorHAnsi"/>
          <w:sz w:val="24"/>
          <w:szCs w:val="24"/>
          <w:shd w:val="clear" w:color="auto" w:fill="FFFFFF"/>
          <w:lang w:val="uk-UA"/>
        </w:rPr>
        <w:t>технічних</w:t>
      </w:r>
      <w:r w:rsidR="003979FF" w:rsidRPr="00527841">
        <w:rPr>
          <w:rFonts w:asciiTheme="minorHAnsi" w:eastAsia="Calibri" w:hAnsiTheme="minorHAnsi" w:cstheme="minorHAnsi"/>
          <w:sz w:val="24"/>
          <w:szCs w:val="24"/>
          <w:shd w:val="clear" w:color="auto" w:fill="FFFFFF"/>
          <w:lang w:val="uk-UA"/>
        </w:rPr>
        <w:t xml:space="preserve"> звіт</w:t>
      </w:r>
      <w:r w:rsidR="0027620B">
        <w:rPr>
          <w:rFonts w:asciiTheme="minorHAnsi" w:eastAsia="Calibri" w:hAnsiTheme="minorHAnsi" w:cstheme="minorHAnsi"/>
          <w:sz w:val="24"/>
          <w:szCs w:val="24"/>
          <w:shd w:val="clear" w:color="auto" w:fill="FFFFFF"/>
          <w:lang w:val="uk-UA"/>
        </w:rPr>
        <w:t>ів.</w:t>
      </w:r>
      <w:r w:rsidR="003979FF" w:rsidRPr="00527841">
        <w:rPr>
          <w:rFonts w:asciiTheme="minorHAnsi" w:eastAsia="Calibri" w:hAnsiTheme="minorHAnsi" w:cstheme="minorHAnsi"/>
          <w:sz w:val="24"/>
          <w:szCs w:val="24"/>
          <w:shd w:val="clear" w:color="auto" w:fill="FFFFFF"/>
          <w:lang w:val="uk-UA"/>
        </w:rPr>
        <w:t xml:space="preserve"> </w:t>
      </w:r>
    </w:p>
    <w:p w14:paraId="071AE04D" w14:textId="77777777" w:rsidR="005B01C0" w:rsidRPr="0077471B" w:rsidRDefault="005B01C0" w:rsidP="005B01C0">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2D1B9E0D" w14:textId="77777777" w:rsidR="005B01C0" w:rsidRPr="000A24A7" w:rsidRDefault="005B01C0" w:rsidP="005B01C0">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178B156B" w14:textId="77777777" w:rsidR="005B01C0" w:rsidRPr="000A24A7" w:rsidRDefault="005B01C0" w:rsidP="005B01C0">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4DC1624B" w14:textId="77777777" w:rsidR="005B01C0" w:rsidRPr="00AD5D8D" w:rsidRDefault="005B01C0" w:rsidP="005B01C0">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0EE4A879" w14:textId="5DD77B7A" w:rsidR="005B01C0" w:rsidRPr="00AD5D8D" w:rsidRDefault="005B01C0" w:rsidP="005B01C0">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w:t>
      </w:r>
      <w:r w:rsidR="00C40A24">
        <w:rPr>
          <w:rFonts w:asciiTheme="minorHAnsi" w:hAnsiTheme="minorHAnsi" w:cstheme="minorHAnsi"/>
          <w:color w:val="000000" w:themeColor="text1"/>
          <w:sz w:val="24"/>
          <w:szCs w:val="24"/>
          <w:lang w:val="uk-UA"/>
        </w:rPr>
        <w:t>5</w:t>
      </w:r>
      <w:r>
        <w:rPr>
          <w:rFonts w:asciiTheme="minorHAnsi" w:hAnsiTheme="minorHAnsi" w:cstheme="minorHAnsi"/>
          <w:color w:val="000000" w:themeColor="text1"/>
          <w:sz w:val="24"/>
          <w:szCs w:val="24"/>
          <w:lang w:val="uk-UA"/>
        </w:rPr>
        <w:t xml:space="preserve"> та підписання Акту наданих послуг</w:t>
      </w:r>
      <w:r w:rsidRPr="00AD5D8D">
        <w:rPr>
          <w:rFonts w:asciiTheme="minorHAnsi" w:hAnsiTheme="minorHAnsi" w:cstheme="minorHAnsi"/>
          <w:color w:val="000000" w:themeColor="text1"/>
          <w:sz w:val="24"/>
          <w:szCs w:val="24"/>
          <w:lang w:val="uk-UA"/>
        </w:rPr>
        <w:t>.</w:t>
      </w:r>
    </w:p>
    <w:p w14:paraId="751FD989" w14:textId="77777777" w:rsidR="005B01C0" w:rsidRPr="00AD5D8D" w:rsidRDefault="005B01C0" w:rsidP="005B01C0">
      <w:pPr>
        <w:pStyle w:val="af4"/>
        <w:spacing w:after="60"/>
        <w:ind w:left="426"/>
        <w:jc w:val="both"/>
        <w:rPr>
          <w:rFonts w:asciiTheme="minorHAnsi" w:hAnsiTheme="minorHAnsi" w:cstheme="minorHAnsi"/>
          <w:color w:val="000000" w:themeColor="text1"/>
          <w:sz w:val="24"/>
          <w:szCs w:val="24"/>
          <w:lang w:val="uk-UA"/>
        </w:rPr>
      </w:pPr>
    </w:p>
    <w:p w14:paraId="61E943B8" w14:textId="77777777" w:rsidR="005B01C0" w:rsidRPr="0092509E" w:rsidRDefault="005B01C0" w:rsidP="005B01C0">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4CD7D9DC" w14:textId="097D9842" w:rsidR="005B01C0" w:rsidRPr="0092509E" w:rsidRDefault="005B01C0" w:rsidP="005B01C0">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*.docx, *.xlsx і *pptx</w:t>
      </w:r>
      <w:r w:rsidRPr="0092509E">
        <w:rPr>
          <w:rFonts w:asciiTheme="minorHAnsi" w:eastAsia="Calibri" w:hAnsiTheme="minorHAnsi" w:cstheme="minorHAnsi"/>
          <w:b w:val="0"/>
          <w:bCs w:val="0"/>
          <w:sz w:val="24"/>
          <w:szCs w:val="24"/>
          <w:lang w:val="uk-UA"/>
        </w:rPr>
        <w:t xml:space="preserve">, залежно від потреби) до </w:t>
      </w:r>
      <w:r w:rsidR="00C40A24">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C40A24">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0FCDBBF8" w14:textId="77777777" w:rsidR="005B01C0" w:rsidRPr="0092509E" w:rsidRDefault="005B01C0" w:rsidP="005B01C0">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2D4A318B" w:rsidR="00C97430" w:rsidRPr="00C16644" w:rsidRDefault="004464F8" w:rsidP="005B01C0">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bookmarkStart w:id="1" w:name="_Hlk17902826"/>
      <w:r>
        <w:rPr>
          <w:rFonts w:asciiTheme="minorHAnsi" w:eastAsia="Calibri" w:hAnsiTheme="minorHAnsi" w:cstheme="minorHAnsi"/>
          <w:b w:val="0"/>
          <w:bCs w:val="0"/>
          <w:sz w:val="24"/>
          <w:szCs w:val="24"/>
          <w:lang w:val="uk-UA"/>
        </w:rPr>
        <w:t>Вища освіта</w:t>
      </w:r>
      <w:r w:rsidR="00C97430" w:rsidRPr="00C16644">
        <w:rPr>
          <w:rFonts w:asciiTheme="minorHAnsi" w:eastAsia="Calibri" w:hAnsiTheme="minorHAnsi" w:cstheme="minorHAnsi"/>
          <w:b w:val="0"/>
          <w:bCs w:val="0"/>
          <w:sz w:val="24"/>
          <w:szCs w:val="24"/>
          <w:lang w:val="uk-UA"/>
        </w:rPr>
        <w:t>.</w:t>
      </w:r>
    </w:p>
    <w:p w14:paraId="2DA6B47A" w14:textId="56EB6E34" w:rsidR="00740B59" w:rsidRPr="00C16644" w:rsidRDefault="00602EF3" w:rsidP="005B01C0">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4464F8">
        <w:rPr>
          <w:rFonts w:asciiTheme="minorHAnsi" w:eastAsia="Calibri" w:hAnsiTheme="minorHAnsi" w:cstheme="minorHAnsi"/>
          <w:b w:val="0"/>
          <w:bCs w:val="0"/>
          <w:sz w:val="24"/>
          <w:szCs w:val="24"/>
          <w:lang w:val="uk-UA"/>
        </w:rPr>
        <w:t>5</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AB290D">
        <w:rPr>
          <w:rFonts w:asciiTheme="minorHAnsi" w:eastAsia="Calibri" w:hAnsiTheme="minorHAnsi" w:cstheme="minorHAnsi"/>
          <w:b w:val="0"/>
          <w:bCs w:val="0"/>
          <w:sz w:val="24"/>
          <w:szCs w:val="24"/>
          <w:lang w:val="uk-UA"/>
        </w:rPr>
        <w:t>організації та проведення польового етапу досліджень, фокус-групових досліджень</w:t>
      </w:r>
      <w:r w:rsidR="002B37D5" w:rsidRPr="00C16644">
        <w:rPr>
          <w:rFonts w:asciiTheme="minorHAnsi" w:eastAsia="Calibri" w:hAnsiTheme="minorHAnsi" w:cstheme="minorHAnsi"/>
          <w:b w:val="0"/>
          <w:bCs w:val="0"/>
          <w:sz w:val="24"/>
          <w:szCs w:val="24"/>
          <w:lang w:val="uk-UA"/>
        </w:rPr>
        <w:t xml:space="preserve">. </w:t>
      </w:r>
    </w:p>
    <w:bookmarkEnd w:id="1"/>
    <w:p w14:paraId="494188B7" w14:textId="77777777" w:rsidR="004464F8" w:rsidRDefault="009F4542" w:rsidP="005B01C0">
      <w:pPr>
        <w:pStyle w:val="af4"/>
        <w:numPr>
          <w:ilvl w:val="1"/>
          <w:numId w:val="27"/>
        </w:numPr>
        <w:ind w:left="426" w:hanging="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4464F8">
        <w:rPr>
          <w:rFonts w:asciiTheme="minorHAnsi" w:eastAsia="Calibri" w:hAnsiTheme="minorHAnsi" w:cstheme="minorHAnsi"/>
          <w:sz w:val="24"/>
          <w:szCs w:val="24"/>
          <w:lang w:val="uk-UA"/>
        </w:rPr>
        <w:t>5</w:t>
      </w:r>
      <w:r w:rsidRPr="00C16644">
        <w:rPr>
          <w:rFonts w:asciiTheme="minorHAnsi" w:eastAsia="Calibri" w:hAnsiTheme="minorHAnsi" w:cstheme="minorHAnsi"/>
          <w:sz w:val="24"/>
          <w:szCs w:val="24"/>
          <w:lang w:val="uk-UA"/>
        </w:rPr>
        <w:t xml:space="preserve"> років досвіду </w:t>
      </w:r>
      <w:r w:rsidR="00315395" w:rsidRPr="00315395">
        <w:rPr>
          <w:rFonts w:asciiTheme="minorHAnsi" w:eastAsia="Calibri" w:hAnsiTheme="minorHAnsi" w:cstheme="minorHAnsi"/>
          <w:sz w:val="24"/>
          <w:szCs w:val="24"/>
          <w:lang w:val="uk-UA"/>
        </w:rPr>
        <w:t>діяльності</w:t>
      </w:r>
      <w:r w:rsidR="004464F8">
        <w:rPr>
          <w:rFonts w:asciiTheme="minorHAnsi" w:eastAsia="Calibri" w:hAnsiTheme="minorHAnsi" w:cstheme="minorHAnsi"/>
          <w:sz w:val="24"/>
          <w:szCs w:val="24"/>
          <w:lang w:val="uk-UA"/>
        </w:rPr>
        <w:t xml:space="preserve"> керівництва</w:t>
      </w:r>
      <w:r w:rsidR="00315395" w:rsidRPr="00315395">
        <w:rPr>
          <w:rFonts w:asciiTheme="minorHAnsi" w:eastAsia="Calibri" w:hAnsiTheme="minorHAnsi" w:cstheme="minorHAnsi"/>
          <w:sz w:val="24"/>
          <w:szCs w:val="24"/>
          <w:lang w:val="uk-UA"/>
        </w:rPr>
        <w:t xml:space="preserve"> </w:t>
      </w:r>
      <w:r w:rsidR="004464F8">
        <w:rPr>
          <w:rFonts w:asciiTheme="minorHAnsi" w:eastAsia="Calibri" w:hAnsiTheme="minorHAnsi" w:cstheme="minorHAnsi"/>
          <w:sz w:val="24"/>
          <w:szCs w:val="24"/>
          <w:lang w:val="uk-UA"/>
        </w:rPr>
        <w:t>зі збору та обробки первинної інформації</w:t>
      </w:r>
      <w:r w:rsidR="006C0BE3" w:rsidRPr="00C16644">
        <w:rPr>
          <w:rFonts w:asciiTheme="minorHAnsi" w:eastAsia="Calibri" w:hAnsiTheme="minorHAnsi" w:cstheme="minorHAnsi"/>
          <w:sz w:val="24"/>
          <w:szCs w:val="24"/>
          <w:lang w:val="uk-UA"/>
        </w:rPr>
        <w:t>.</w:t>
      </w:r>
    </w:p>
    <w:p w14:paraId="55BE540D" w14:textId="1E7BD296" w:rsidR="006C0BE3" w:rsidRPr="00C16644" w:rsidRDefault="004464F8" w:rsidP="005B01C0">
      <w:pPr>
        <w:pStyle w:val="af4"/>
        <w:numPr>
          <w:ilvl w:val="1"/>
          <w:numId w:val="27"/>
        </w:numPr>
        <w:ind w:left="426" w:hanging="426"/>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Досвід організації та управління етапом введення та обробки первинної інформації.</w:t>
      </w:r>
      <w:r w:rsidR="009F4542" w:rsidRPr="00C16644">
        <w:rPr>
          <w:rFonts w:asciiTheme="minorHAnsi" w:eastAsia="Calibri" w:hAnsiTheme="minorHAnsi" w:cstheme="minorHAnsi"/>
          <w:sz w:val="24"/>
          <w:szCs w:val="24"/>
          <w:lang w:val="uk-UA"/>
        </w:rPr>
        <w:t xml:space="preserve"> </w:t>
      </w:r>
    </w:p>
    <w:p w14:paraId="34B4ECA1" w14:textId="7F3A0C15" w:rsidR="006C0BE3" w:rsidRPr="00B70B07" w:rsidRDefault="00AB290D" w:rsidP="005B01C0">
      <w:pPr>
        <w:pStyle w:val="af4"/>
        <w:numPr>
          <w:ilvl w:val="1"/>
          <w:numId w:val="27"/>
        </w:numPr>
        <w:ind w:left="426" w:hanging="426"/>
        <w:jc w:val="both"/>
        <w:rPr>
          <w:rFonts w:asciiTheme="minorHAnsi" w:eastAsia="Calibri" w:hAnsiTheme="minorHAnsi" w:cstheme="minorHAnsi"/>
          <w:sz w:val="24"/>
          <w:szCs w:val="24"/>
          <w:lang w:val="uk-UA"/>
        </w:rPr>
      </w:pPr>
      <w:r w:rsidRPr="00B70B07">
        <w:rPr>
          <w:rFonts w:asciiTheme="minorHAnsi" w:eastAsia="Calibri" w:hAnsiTheme="minorHAnsi" w:cstheme="minorHAnsi"/>
          <w:sz w:val="24"/>
          <w:szCs w:val="24"/>
          <w:lang w:val="uk-UA"/>
        </w:rPr>
        <w:t>Навички розробки методичних інструктивних матеріалів та навчання інтерв’юерів, супервайзерів, модераторів ФГД</w:t>
      </w:r>
      <w:r w:rsidR="006C0BE3" w:rsidRPr="00B70B07">
        <w:rPr>
          <w:rFonts w:asciiTheme="minorHAnsi" w:eastAsia="Calibri" w:hAnsiTheme="minorHAnsi" w:cstheme="minorHAnsi"/>
          <w:sz w:val="24"/>
          <w:szCs w:val="24"/>
          <w:lang w:val="uk-UA"/>
        </w:rPr>
        <w:t>.</w:t>
      </w:r>
    </w:p>
    <w:p w14:paraId="1E40DEB8" w14:textId="6E45BD9C" w:rsidR="001E58B0" w:rsidRPr="00C16644" w:rsidRDefault="00177869" w:rsidP="005B01C0">
      <w:pPr>
        <w:pStyle w:val="3"/>
        <w:numPr>
          <w:ilvl w:val="1"/>
          <w:numId w:val="27"/>
        </w:numPr>
        <w:tabs>
          <w:tab w:val="left" w:pos="851"/>
        </w:tabs>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5B01C0">
      <w:pPr>
        <w:pStyle w:val="3"/>
        <w:numPr>
          <w:ilvl w:val="1"/>
          <w:numId w:val="27"/>
        </w:numPr>
        <w:tabs>
          <w:tab w:val="left" w:pos="851"/>
        </w:tabs>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5B01C0">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C40A24"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B52E3F1" w14:textId="77777777" w:rsidR="004464F8" w:rsidRDefault="001E58B0" w:rsidP="004464F8">
            <w:pPr>
              <w:tabs>
                <w:tab w:val="num" w:pos="1080"/>
              </w:tabs>
              <w:spacing w:after="60"/>
              <w:rPr>
                <w:rFonts w:asciiTheme="minorHAnsi" w:hAnsiTheme="minorHAnsi" w:cstheme="minorHAnsi"/>
                <w:b/>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p>
          <w:p w14:paraId="3A615E54" w14:textId="09B42956" w:rsidR="001E58B0" w:rsidRPr="00DF0EE9" w:rsidRDefault="001E58B0" w:rsidP="004464F8">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Координатор Програм</w:t>
            </w:r>
            <w:r w:rsidR="004464F8">
              <w:rPr>
                <w:rFonts w:asciiTheme="minorHAnsi" w:hAnsiTheme="minorHAnsi" w:cstheme="minorHAnsi"/>
                <w:sz w:val="24"/>
                <w:szCs w:val="24"/>
                <w:lang w:val="uk-UA"/>
              </w:rPr>
              <w:t xml:space="preserve"> ГО «УЦСР»</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315395">
      <w:footerReference w:type="default" r:id="rId11"/>
      <w:pgSz w:w="11907" w:h="16839" w:code="9"/>
      <w:pgMar w:top="1135" w:right="1043"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271D" w14:textId="77777777" w:rsidR="00B74B65" w:rsidRDefault="00B74B65" w:rsidP="00A24134">
      <w:r>
        <w:separator/>
      </w:r>
    </w:p>
  </w:endnote>
  <w:endnote w:type="continuationSeparator" w:id="0">
    <w:p w14:paraId="05D903D7" w14:textId="77777777" w:rsidR="00B74B65" w:rsidRDefault="00B74B65"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EB78" w14:textId="77777777" w:rsidR="00B74B65" w:rsidRDefault="00B74B65" w:rsidP="00A24134">
      <w:r>
        <w:separator/>
      </w:r>
    </w:p>
  </w:footnote>
  <w:footnote w:type="continuationSeparator" w:id="0">
    <w:p w14:paraId="03A8E3E6" w14:textId="77777777" w:rsidR="00B74B65" w:rsidRDefault="00B74B65"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606737120">
    <w:abstractNumId w:val="5"/>
  </w:num>
  <w:num w:numId="2" w16cid:durableId="1963728579">
    <w:abstractNumId w:val="27"/>
  </w:num>
  <w:num w:numId="3" w16cid:durableId="2058891755">
    <w:abstractNumId w:val="15"/>
  </w:num>
  <w:num w:numId="4" w16cid:durableId="2041782083">
    <w:abstractNumId w:val="17"/>
  </w:num>
  <w:num w:numId="5" w16cid:durableId="2082749721">
    <w:abstractNumId w:val="23"/>
  </w:num>
  <w:num w:numId="6" w16cid:durableId="1014455930">
    <w:abstractNumId w:val="14"/>
  </w:num>
  <w:num w:numId="7" w16cid:durableId="1013145117">
    <w:abstractNumId w:val="2"/>
  </w:num>
  <w:num w:numId="8" w16cid:durableId="1501582908">
    <w:abstractNumId w:val="0"/>
  </w:num>
  <w:num w:numId="9" w16cid:durableId="821773539">
    <w:abstractNumId w:val="28"/>
  </w:num>
  <w:num w:numId="10" w16cid:durableId="1550722162">
    <w:abstractNumId w:val="22"/>
  </w:num>
  <w:num w:numId="11" w16cid:durableId="1815487238">
    <w:abstractNumId w:val="6"/>
  </w:num>
  <w:num w:numId="12" w16cid:durableId="1626622266">
    <w:abstractNumId w:val="26"/>
  </w:num>
  <w:num w:numId="13" w16cid:durableId="2011055534">
    <w:abstractNumId w:val="24"/>
  </w:num>
  <w:num w:numId="14" w16cid:durableId="1613125333">
    <w:abstractNumId w:val="25"/>
  </w:num>
  <w:num w:numId="15" w16cid:durableId="181166516">
    <w:abstractNumId w:val="1"/>
  </w:num>
  <w:num w:numId="16" w16cid:durableId="1974285898">
    <w:abstractNumId w:val="10"/>
  </w:num>
  <w:num w:numId="17" w16cid:durableId="1306737185">
    <w:abstractNumId w:val="12"/>
  </w:num>
  <w:num w:numId="18" w16cid:durableId="447701585">
    <w:abstractNumId w:val="4"/>
  </w:num>
  <w:num w:numId="19" w16cid:durableId="1306009226">
    <w:abstractNumId w:val="18"/>
  </w:num>
  <w:num w:numId="20" w16cid:durableId="1658458961">
    <w:abstractNumId w:val="9"/>
  </w:num>
  <w:num w:numId="21" w16cid:durableId="550576230">
    <w:abstractNumId w:val="19"/>
  </w:num>
  <w:num w:numId="22" w16cid:durableId="510492198">
    <w:abstractNumId w:val="8"/>
  </w:num>
  <w:num w:numId="23" w16cid:durableId="1455175170">
    <w:abstractNumId w:val="16"/>
  </w:num>
  <w:num w:numId="24" w16cid:durableId="1179848510">
    <w:abstractNumId w:val="3"/>
  </w:num>
  <w:num w:numId="25" w16cid:durableId="1897357175">
    <w:abstractNumId w:val="7"/>
  </w:num>
  <w:num w:numId="26" w16cid:durableId="1678850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1918281">
    <w:abstractNumId w:val="21"/>
  </w:num>
  <w:num w:numId="28" w16cid:durableId="2117403708">
    <w:abstractNumId w:val="11"/>
  </w:num>
  <w:num w:numId="29" w16cid:durableId="77479294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1C"/>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20B"/>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95"/>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464F8"/>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6AE4"/>
    <w:rsid w:val="0052773F"/>
    <w:rsid w:val="00527841"/>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1C0"/>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3513"/>
    <w:rsid w:val="007B4FA7"/>
    <w:rsid w:val="007B7E32"/>
    <w:rsid w:val="007C0FB7"/>
    <w:rsid w:val="007C1DDA"/>
    <w:rsid w:val="007C224F"/>
    <w:rsid w:val="007C3CCD"/>
    <w:rsid w:val="007C4235"/>
    <w:rsid w:val="007C53FD"/>
    <w:rsid w:val="007C71EA"/>
    <w:rsid w:val="007C730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873B8"/>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D001C"/>
    <w:rsid w:val="008D13B5"/>
    <w:rsid w:val="008D1440"/>
    <w:rsid w:val="008D49C0"/>
    <w:rsid w:val="008D54F8"/>
    <w:rsid w:val="008E0A7E"/>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32DD5"/>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290D"/>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4FAC"/>
    <w:rsid w:val="00B654B4"/>
    <w:rsid w:val="00B70B07"/>
    <w:rsid w:val="00B71C96"/>
    <w:rsid w:val="00B71E99"/>
    <w:rsid w:val="00B72921"/>
    <w:rsid w:val="00B74B65"/>
    <w:rsid w:val="00B76810"/>
    <w:rsid w:val="00B76A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0A2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617"/>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112F"/>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63C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7CBC"/>
    <w:rsid w:val="00E60262"/>
    <w:rsid w:val="00E61A24"/>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3BB4"/>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29BA"/>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A517D"/>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7917BF90-7A4C-4069-86F5-1CD078EC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semiHidden/>
    <w:unhideWhenUsed/>
    <w:qFormat/>
    <w:locked/>
    <w:rsid w:val="003153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 w:type="character" w:customStyle="1" w:styleId="20">
    <w:name w:val="Заголовок 2 Знак"/>
    <w:basedOn w:val="a1"/>
    <w:link w:val="2"/>
    <w:semiHidden/>
    <w:rsid w:val="00315395"/>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339505394">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136498629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2.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BB181-F5F0-4989-82E7-093DF4F73873}">
  <ds:schemaRefs>
    <ds:schemaRef ds:uri="http://schemas.openxmlformats.org/officeDocument/2006/bibliography"/>
  </ds:schemaRefs>
</ds:datastoreItem>
</file>

<file path=customXml/itemProps4.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740</Words>
  <Characters>4222</Characters>
  <Application>Microsoft Office Word</Application>
  <DocSecurity>0</DocSecurity>
  <Lines>35</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4</cp:revision>
  <cp:lastPrinted>2022-11-01T12:51:00Z</cp:lastPrinted>
  <dcterms:created xsi:type="dcterms:W3CDTF">2022-11-01T12:52:00Z</dcterms:created>
  <dcterms:modified xsi:type="dcterms:W3CDTF">2022-11-01T13:00:00Z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